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9DE" w:rsidRDefault="004579DE" w:rsidP="004579DE">
      <w:pPr>
        <w:pStyle w:val="a4"/>
        <w:spacing w:after="0" w:line="240" w:lineRule="auto"/>
        <w:ind w:right="720" w:firstLine="709"/>
        <w:jc w:val="both"/>
      </w:pPr>
      <w:r>
        <w:rPr>
          <w:rStyle w:val="a3"/>
          <w:rFonts w:ascii="Times New Roman" w:hAnsi="Times New Roman" w:cs="Times New Roman"/>
          <w:i/>
          <w:iCs/>
          <w:sz w:val="28"/>
          <w:szCs w:val="28"/>
        </w:rPr>
        <w:t>12. Вопрос: кто несёт ответственность за сбор, транспортировку и т.д. твердых коммунальных отходов?</w:t>
      </w:r>
    </w:p>
    <w:p w:rsidR="004579DE" w:rsidRDefault="004579DE" w:rsidP="004579DE">
      <w:pPr>
        <w:pStyle w:val="a4"/>
        <w:spacing w:after="0" w:line="240" w:lineRule="auto"/>
        <w:ind w:right="720" w:firstLine="709"/>
        <w:jc w:val="both"/>
        <w:rPr>
          <w:rStyle w:val="a3"/>
          <w:rFonts w:ascii="Times New Roman" w:hAnsi="Times New Roman" w:cs="Times New Roman"/>
          <w:sz w:val="28"/>
          <w:szCs w:val="28"/>
        </w:rPr>
      </w:pPr>
    </w:p>
    <w:p w:rsidR="004579DE" w:rsidRDefault="004579DE" w:rsidP="004579DE">
      <w:pPr>
        <w:pStyle w:val="a4"/>
        <w:spacing w:after="0" w:line="240" w:lineRule="auto"/>
        <w:ind w:right="720" w:firstLine="709"/>
        <w:jc w:val="both"/>
      </w:pPr>
      <w:r>
        <w:rPr>
          <w:rStyle w:val="a3"/>
          <w:rFonts w:ascii="Times New Roman" w:hAnsi="Times New Roman" w:cs="Times New Roman"/>
          <w:sz w:val="28"/>
          <w:szCs w:val="28"/>
        </w:rPr>
        <w:t>Ответ: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со ст. 24.6 Федерального закона «Об отходах производства и потребления» от 24.06.1998 № 89-ФЗ Региональный оператор по обращению с твёрдыми коммунальными отходами осуществляет сбор, транспортировку, утилизацию обезвреживание, захоронение твердых коммунальных отходов. Согласно п.13 Постановления Правительства РФ от 12.11.2016 № 1156 (далее - Правила № 1156) региональный оператор несёт ответственность за обращение с твёрдыми коммунальными отходами с момента погрузки таких отходов в мусоровоз в местах сбора твёрдых коммунальных отходов. При этом погрузка твёрдых коммунальных отходов включает в себя уборку мест погрузки твёрдых коммунальных отходов, под которой, согласно пункту 2 Правил № 1156, понимаются действия по подбору оброненных (просыпавшихся и др.) при погрузке твёрдых коммунальных отходов и перемещению их в мусоровоз.</w:t>
      </w:r>
    </w:p>
    <w:p w:rsidR="000A16DC" w:rsidRDefault="004579DE">
      <w:bookmarkStart w:id="0" w:name="_GoBack"/>
      <w:bookmarkEnd w:id="0"/>
    </w:p>
    <w:sectPr w:rsidR="000A16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9DE"/>
    <w:rsid w:val="004579DE"/>
    <w:rsid w:val="008B7C51"/>
    <w:rsid w:val="00CB2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5D6D2B-C465-4B39-894D-F5F88D2EC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4579DE"/>
    <w:rPr>
      <w:b/>
      <w:bCs/>
    </w:rPr>
  </w:style>
  <w:style w:type="paragraph" w:styleId="a4">
    <w:name w:val="Body Text"/>
    <w:basedOn w:val="a"/>
    <w:link w:val="a5"/>
    <w:rsid w:val="004579DE"/>
    <w:pPr>
      <w:suppressAutoHyphens/>
      <w:spacing w:after="140" w:line="276" w:lineRule="auto"/>
    </w:pPr>
  </w:style>
  <w:style w:type="character" w:customStyle="1" w:styleId="a5">
    <w:name w:val="Основной текст Знак"/>
    <w:basedOn w:val="a0"/>
    <w:link w:val="a4"/>
    <w:rsid w:val="004579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833</Characters>
  <Application>Microsoft Office Word</Application>
  <DocSecurity>0</DocSecurity>
  <Lines>16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Гульназ Минниханова</dc:creator>
  <cp:keywords/>
  <dc:description/>
  <cp:lastModifiedBy>Гульназ Минниханова</cp:lastModifiedBy>
  <cp:revision>1</cp:revision>
  <dcterms:created xsi:type="dcterms:W3CDTF">2024-12-19T14:19:00Z</dcterms:created>
  <dcterms:modified xsi:type="dcterms:W3CDTF">2024-12-19T14:19:00Z</dcterms:modified>
</cp:coreProperties>
</file>